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69166" w14:textId="2338D63A" w:rsidR="001E5C17" w:rsidRPr="001E5C17" w:rsidRDefault="001E5C17" w:rsidP="008C6799">
      <w:pPr>
        <w:jc w:val="center"/>
        <w:rPr>
          <w:rFonts w:ascii="Cambria" w:hAnsi="Cambria"/>
          <w:i/>
          <w:iCs/>
        </w:rPr>
      </w:pPr>
      <w:r w:rsidRPr="001E5C17">
        <w:rPr>
          <w:rFonts w:ascii="Cambria" w:hAnsi="Cambria"/>
          <w:i/>
          <w:iCs/>
        </w:rPr>
        <w:t>*nota stampa*</w:t>
      </w:r>
    </w:p>
    <w:p w14:paraId="1476E120" w14:textId="36BEB370" w:rsidR="00400F08" w:rsidRDefault="008C6799" w:rsidP="008C6799">
      <w:pPr>
        <w:jc w:val="center"/>
        <w:rPr>
          <w:rFonts w:ascii="Cambria" w:hAnsi="Cambria"/>
        </w:rPr>
      </w:pPr>
      <w:r w:rsidRPr="001E5C17">
        <w:rPr>
          <w:rFonts w:ascii="Cambria" w:hAnsi="Cambria"/>
          <w:b/>
          <w:bCs/>
        </w:rPr>
        <w:t>Confartigianato: riforma legge quadro nel solco della Costituzione.</w:t>
      </w:r>
      <w:r w:rsidRPr="001E5C17">
        <w:rPr>
          <w:rFonts w:ascii="Cambria" w:hAnsi="Cambria"/>
          <w:b/>
          <w:bCs/>
        </w:rPr>
        <w:br/>
      </w:r>
      <w:r>
        <w:rPr>
          <w:rFonts w:ascii="Cambria" w:hAnsi="Cambria"/>
        </w:rPr>
        <w:t xml:space="preserve">Dituri: </w:t>
      </w:r>
      <w:r w:rsidR="001E5C17">
        <w:rPr>
          <w:rFonts w:ascii="Cambria" w:hAnsi="Cambria"/>
        </w:rPr>
        <w:t>“</w:t>
      </w:r>
      <w:r w:rsidRPr="00AB550E">
        <w:rPr>
          <w:rFonts w:ascii="Cambria" w:hAnsi="Cambria"/>
          <w:i/>
          <w:iCs/>
        </w:rPr>
        <w:t>nessuna distorsione, ma adeguament</w:t>
      </w:r>
      <w:r w:rsidR="001E5C17" w:rsidRPr="00AB550E">
        <w:rPr>
          <w:rFonts w:ascii="Cambria" w:hAnsi="Cambria"/>
          <w:i/>
          <w:iCs/>
        </w:rPr>
        <w:t>o delle norme alla realtà fattuale</w:t>
      </w:r>
      <w:r w:rsidR="001E5C17">
        <w:rPr>
          <w:rFonts w:ascii="Cambria" w:hAnsi="Cambria"/>
        </w:rPr>
        <w:t>”.</w:t>
      </w:r>
    </w:p>
    <w:p w14:paraId="70B43E4A" w14:textId="77777777" w:rsidR="008C6799" w:rsidRDefault="008C6799" w:rsidP="008C6799">
      <w:pPr>
        <w:jc w:val="center"/>
        <w:rPr>
          <w:rFonts w:ascii="Cambria" w:hAnsi="Cambria"/>
        </w:rPr>
      </w:pPr>
    </w:p>
    <w:p w14:paraId="63201E10" w14:textId="7A8D80CB" w:rsidR="001E5C17" w:rsidRDefault="001E5C17" w:rsidP="008C6799">
      <w:pPr>
        <w:jc w:val="both"/>
        <w:rPr>
          <w:rFonts w:ascii="Cambria" w:hAnsi="Cambria"/>
        </w:rPr>
      </w:pPr>
      <w:r w:rsidRPr="001E5C17">
        <w:rPr>
          <w:rFonts w:ascii="Cambria" w:hAnsi="Cambria"/>
          <w:i/>
          <w:iCs/>
        </w:rPr>
        <w:t>Bari – 2</w:t>
      </w:r>
      <w:r w:rsidR="00045259">
        <w:rPr>
          <w:rFonts w:ascii="Cambria" w:hAnsi="Cambria"/>
          <w:i/>
          <w:iCs/>
        </w:rPr>
        <w:t>8</w:t>
      </w:r>
      <w:r w:rsidRPr="001E5C17">
        <w:rPr>
          <w:rFonts w:ascii="Cambria" w:hAnsi="Cambria"/>
          <w:i/>
          <w:iCs/>
        </w:rPr>
        <w:t xml:space="preserve"> settembre 2026 –</w:t>
      </w:r>
      <w:r>
        <w:rPr>
          <w:rFonts w:ascii="Cambria" w:hAnsi="Cambria"/>
        </w:rPr>
        <w:t xml:space="preserve"> </w:t>
      </w:r>
      <w:r w:rsidR="008C6799" w:rsidRPr="004A68FF">
        <w:rPr>
          <w:rFonts w:ascii="Cambria" w:hAnsi="Cambria"/>
          <w:i/>
          <w:iCs/>
        </w:rPr>
        <w:t>"Il dibattito sulla riforma della disciplina dell'artigianato deve essere affrontato con rigore, evitando di alimentare contrapposizioni che non corrispondono né all'impianto del provvedimento allo studio del Governo né alle esigenze reali del sistema produttivo"</w:t>
      </w:r>
      <w:r w:rsidR="004A68FF">
        <w:rPr>
          <w:rFonts w:ascii="Cambria" w:hAnsi="Cambria"/>
        </w:rPr>
        <w:t xml:space="preserve">. Così </w:t>
      </w:r>
      <w:r w:rsidR="004A68FF" w:rsidRPr="004A68FF">
        <w:rPr>
          <w:rFonts w:ascii="Cambria" w:hAnsi="Cambria"/>
          <w:b/>
          <w:bCs/>
        </w:rPr>
        <w:t>Michele Dituri, presidente di Confartigianato Imprese Puglia</w:t>
      </w:r>
      <w:r w:rsidR="004A68FF">
        <w:rPr>
          <w:rFonts w:ascii="Cambria" w:hAnsi="Cambria"/>
        </w:rPr>
        <w:t>, in riferimento alla riforma della Legge Quadro sull’artigianato allo studio dell’Esecutivo.</w:t>
      </w:r>
    </w:p>
    <w:p w14:paraId="20FF76FA" w14:textId="77777777" w:rsidR="001E5C17" w:rsidRDefault="001E5C17" w:rsidP="008C6799">
      <w:pPr>
        <w:jc w:val="both"/>
        <w:rPr>
          <w:rFonts w:ascii="Cambria" w:hAnsi="Cambria"/>
        </w:rPr>
      </w:pPr>
    </w:p>
    <w:p w14:paraId="49588C88" w14:textId="662CEEAF" w:rsidR="004A68FF" w:rsidRDefault="004A68FF" w:rsidP="008C6799">
      <w:pPr>
        <w:jc w:val="both"/>
        <w:rPr>
          <w:rFonts w:ascii="Cambria" w:hAnsi="Cambria"/>
        </w:rPr>
      </w:pPr>
      <w:r>
        <w:rPr>
          <w:rFonts w:ascii="Cambria" w:hAnsi="Cambria"/>
        </w:rPr>
        <w:t xml:space="preserve">L’art. 15 della legge n. 34/2026 ha attribuito infatti al Governo la delega a riformare la Legge 443 del 1985, </w:t>
      </w:r>
      <w:r w:rsidR="00DA5C1B">
        <w:rPr>
          <w:rFonts w:ascii="Cambria" w:hAnsi="Cambria"/>
        </w:rPr>
        <w:t>adeguando</w:t>
      </w:r>
      <w:r w:rsidRPr="004A68FF">
        <w:rPr>
          <w:rFonts w:ascii="Cambria" w:hAnsi="Cambria"/>
        </w:rPr>
        <w:t xml:space="preserve"> la disciplina</w:t>
      </w:r>
      <w:r>
        <w:rPr>
          <w:rFonts w:ascii="Cambria" w:hAnsi="Cambria"/>
        </w:rPr>
        <w:t xml:space="preserve"> che regola questo tipo di </w:t>
      </w:r>
      <w:r w:rsidR="00402F1D">
        <w:rPr>
          <w:rFonts w:ascii="Cambria" w:hAnsi="Cambria"/>
        </w:rPr>
        <w:t xml:space="preserve">attività </w:t>
      </w:r>
      <w:r w:rsidRPr="004A68FF">
        <w:rPr>
          <w:rFonts w:ascii="Cambria" w:hAnsi="Cambria"/>
        </w:rPr>
        <w:t xml:space="preserve">alle mutate esigenze di mercato e all’evoluzione tecnologica, </w:t>
      </w:r>
      <w:r>
        <w:rPr>
          <w:rFonts w:ascii="Cambria" w:hAnsi="Cambria"/>
        </w:rPr>
        <w:t xml:space="preserve">riconoscendo l’apporto dell’imprenditore </w:t>
      </w:r>
      <w:r w:rsidR="00DA5C1B">
        <w:rPr>
          <w:rFonts w:ascii="Cambria" w:hAnsi="Cambria"/>
        </w:rPr>
        <w:t>per</w:t>
      </w:r>
      <w:r w:rsidR="00063D99">
        <w:rPr>
          <w:rFonts w:ascii="Cambria" w:hAnsi="Cambria"/>
        </w:rPr>
        <w:t xml:space="preserve"> evitare il confinamento </w:t>
      </w:r>
      <w:r>
        <w:rPr>
          <w:rFonts w:ascii="Cambria" w:hAnsi="Cambria"/>
        </w:rPr>
        <w:t>delle im</w:t>
      </w:r>
      <w:r w:rsidR="00402F1D">
        <w:rPr>
          <w:rFonts w:ascii="Cambria" w:hAnsi="Cambria"/>
        </w:rPr>
        <w:t xml:space="preserve">prese in un ambito eccessivamente ristretto. Ad oggi, infatti, il requisito dimensionale è centrale, con la conseguenza che imprese identiche sotto il profilo dell’organizzazione del lavoro possono essere </w:t>
      </w:r>
      <w:r w:rsidR="00DA5C1B">
        <w:rPr>
          <w:rFonts w:ascii="Cambria" w:hAnsi="Cambria"/>
        </w:rPr>
        <w:t>diventare</w:t>
      </w:r>
      <w:r w:rsidR="00402F1D">
        <w:rPr>
          <w:rFonts w:ascii="Cambria" w:hAnsi="Cambria"/>
        </w:rPr>
        <w:t xml:space="preserve"> “industriali” </w:t>
      </w:r>
      <w:r w:rsidR="00DA5C1B">
        <w:rPr>
          <w:rFonts w:ascii="Cambria" w:hAnsi="Cambria"/>
        </w:rPr>
        <w:t>per un semplice addetto in più,</w:t>
      </w:r>
      <w:r w:rsidR="00063D99">
        <w:rPr>
          <w:rFonts w:ascii="Cambria" w:hAnsi="Cambria"/>
        </w:rPr>
        <w:t xml:space="preserve"> anche quando la relativa produzione sia con ogni evidenza artigianale. Insomma: all’impresa artigiana, a norme invariate, è preclusa la crescita.</w:t>
      </w:r>
    </w:p>
    <w:p w14:paraId="1C4D974A" w14:textId="77777777" w:rsidR="004A68FF" w:rsidRDefault="004A68FF" w:rsidP="008C6799">
      <w:pPr>
        <w:jc w:val="both"/>
        <w:rPr>
          <w:rFonts w:ascii="Cambria" w:hAnsi="Cambria"/>
        </w:rPr>
      </w:pPr>
    </w:p>
    <w:p w14:paraId="15FC43C4" w14:textId="24E492A5" w:rsidR="00063D99" w:rsidRPr="00DA5C1B" w:rsidRDefault="00402F1D" w:rsidP="008C6799">
      <w:pPr>
        <w:jc w:val="both"/>
        <w:rPr>
          <w:rFonts w:ascii="Cambria" w:hAnsi="Cambria"/>
          <w:i/>
          <w:iCs/>
        </w:rPr>
      </w:pPr>
      <w:r w:rsidRPr="00DA5C1B">
        <w:rPr>
          <w:rFonts w:ascii="Cambria" w:hAnsi="Cambria"/>
          <w:i/>
          <w:iCs/>
        </w:rPr>
        <w:t>“</w:t>
      </w:r>
      <w:r w:rsidR="004A68FF" w:rsidRPr="00DA5C1B">
        <w:rPr>
          <w:rFonts w:ascii="Cambria" w:hAnsi="Cambria"/>
          <w:i/>
          <w:iCs/>
        </w:rPr>
        <w:t>Come già dichiarato dalla nostra Confederazione</w:t>
      </w:r>
      <w:r w:rsidR="00CD2991">
        <w:rPr>
          <w:rFonts w:ascii="Cambria" w:hAnsi="Cambria"/>
          <w:i/>
          <w:iCs/>
        </w:rPr>
        <w:t xml:space="preserve"> e dalle altre Confederazioni artigiane</w:t>
      </w:r>
      <w:r w:rsidR="004A68FF" w:rsidRPr="00DA5C1B">
        <w:rPr>
          <w:rFonts w:ascii="Cambria" w:hAnsi="Cambria"/>
          <w:i/>
          <w:iCs/>
        </w:rPr>
        <w:t>, i</w:t>
      </w:r>
      <w:r w:rsidR="008C6799" w:rsidRPr="00DA5C1B">
        <w:rPr>
          <w:rFonts w:ascii="Cambria" w:hAnsi="Cambria"/>
          <w:i/>
          <w:iCs/>
        </w:rPr>
        <w:t>l testo sul quale il Governo sta lavorando</w:t>
      </w:r>
      <w:r w:rsidR="004A68FF" w:rsidRPr="00DA5C1B">
        <w:rPr>
          <w:rFonts w:ascii="Cambria" w:hAnsi="Cambria"/>
          <w:i/>
          <w:iCs/>
        </w:rPr>
        <w:t xml:space="preserve"> </w:t>
      </w:r>
      <w:r w:rsidR="008C6799" w:rsidRPr="00DA5C1B">
        <w:rPr>
          <w:rFonts w:ascii="Cambria" w:hAnsi="Cambria"/>
          <w:i/>
          <w:iCs/>
        </w:rPr>
        <w:t>prevede soluzioni legislative in grado di neutralizzare ogni possibile effetto anticoncorrenziale. Non c'è</w:t>
      </w:r>
      <w:r w:rsidR="00063D99" w:rsidRPr="00DA5C1B">
        <w:rPr>
          <w:rFonts w:ascii="Cambria" w:hAnsi="Cambria"/>
          <w:i/>
          <w:iCs/>
        </w:rPr>
        <w:t xml:space="preserve"> </w:t>
      </w:r>
      <w:r w:rsidR="008C6799" w:rsidRPr="00DA5C1B">
        <w:rPr>
          <w:rFonts w:ascii="Cambria" w:hAnsi="Cambria"/>
          <w:i/>
          <w:iCs/>
        </w:rPr>
        <w:t xml:space="preserve">alcuna volontà di creare una </w:t>
      </w:r>
      <w:r w:rsidRPr="00DA5C1B">
        <w:rPr>
          <w:rFonts w:ascii="Cambria" w:hAnsi="Cambria"/>
          <w:i/>
          <w:iCs/>
        </w:rPr>
        <w:t>‘</w:t>
      </w:r>
      <w:r w:rsidR="008C6799" w:rsidRPr="00DA5C1B">
        <w:rPr>
          <w:rFonts w:ascii="Cambria" w:hAnsi="Cambria"/>
          <w:i/>
          <w:iCs/>
        </w:rPr>
        <w:t>zona grigia</w:t>
      </w:r>
      <w:r w:rsidRPr="00DA5C1B">
        <w:rPr>
          <w:rFonts w:ascii="Cambria" w:hAnsi="Cambria"/>
          <w:i/>
          <w:iCs/>
        </w:rPr>
        <w:t>’</w:t>
      </w:r>
      <w:r w:rsidR="008C6799" w:rsidRPr="00DA5C1B">
        <w:rPr>
          <w:rFonts w:ascii="Cambria" w:hAnsi="Cambria"/>
          <w:i/>
          <w:iCs/>
        </w:rPr>
        <w:t xml:space="preserve"> o di introdurre trattamenti distorsivi tra imprese che operano sullo stesso mercato. Al contrario proprio per senso di responsabilità, le organizzazioni dell'artigianato hanno avanzato proposte finalizzate a rendere la disciplina ancora più chiara ed equilibrata. Si tratta di interventi che non comporterebbero né disparità di trattamento tra imprese né aggravio di costi per la finanza pubblica". </w:t>
      </w:r>
    </w:p>
    <w:p w14:paraId="38C225EE" w14:textId="77777777" w:rsidR="00063D99" w:rsidRDefault="00063D99" w:rsidP="008C6799">
      <w:pPr>
        <w:jc w:val="both"/>
        <w:rPr>
          <w:rFonts w:ascii="Cambria" w:hAnsi="Cambria"/>
        </w:rPr>
      </w:pPr>
    </w:p>
    <w:p w14:paraId="2EB149B7" w14:textId="4129DF46" w:rsidR="00063D99" w:rsidRDefault="00063D99" w:rsidP="008C6799">
      <w:pPr>
        <w:jc w:val="both"/>
        <w:rPr>
          <w:rFonts w:ascii="Cambria" w:hAnsi="Cambria"/>
          <w:i/>
          <w:iCs/>
        </w:rPr>
      </w:pPr>
      <w:r>
        <w:rPr>
          <w:rFonts w:ascii="Cambria" w:hAnsi="Cambria"/>
        </w:rPr>
        <w:t xml:space="preserve">Per Dituri: </w:t>
      </w:r>
      <w:r w:rsidR="008C6799" w:rsidRPr="008C6799">
        <w:rPr>
          <w:rFonts w:ascii="Cambria" w:hAnsi="Cambria"/>
        </w:rPr>
        <w:t>"</w:t>
      </w:r>
      <w:r w:rsidR="008C6799" w:rsidRPr="00063D99">
        <w:rPr>
          <w:rFonts w:ascii="Cambria" w:hAnsi="Cambria"/>
          <w:i/>
          <w:iCs/>
        </w:rPr>
        <w:t xml:space="preserve">Negare alle imprese artigiane di essere ricomprese nel perimetro delle piccole imprese significa andare in direzione opposta rispetto a principi ormai consolidati a livello europeo. La dimensione d'impresa e la natura artigiana non possono essere considerate categorie rigidamente contrapposte. Lo dimostrano anche gli ordinamenti di Paesi come Francia e Germania, nei quali non sono previste limitazioni alla crescita delle imprese. </w:t>
      </w:r>
      <w:r w:rsidRPr="00063D99">
        <w:rPr>
          <w:rFonts w:ascii="Cambria" w:hAnsi="Cambria"/>
          <w:i/>
          <w:iCs/>
        </w:rPr>
        <w:t>D’altra parte</w:t>
      </w:r>
      <w:r>
        <w:rPr>
          <w:rFonts w:ascii="Cambria" w:hAnsi="Cambria"/>
        </w:rPr>
        <w:t xml:space="preserve"> – conclude il Presidente – </w:t>
      </w:r>
      <w:r w:rsidRPr="00063D99">
        <w:rPr>
          <w:rFonts w:ascii="Cambria" w:hAnsi="Cambria"/>
          <w:i/>
          <w:iCs/>
        </w:rPr>
        <w:t xml:space="preserve">come abbiamo avuto modo di ricordare anche durante la nostra Giornata del Valore Artigiano in Fiera del Levante la scorsa settimana, l'artigianato italiano gode di una </w:t>
      </w:r>
      <w:r w:rsidR="00DA5C1B">
        <w:rPr>
          <w:rFonts w:ascii="Cambria" w:hAnsi="Cambria"/>
          <w:i/>
          <w:iCs/>
        </w:rPr>
        <w:t>particolare</w:t>
      </w:r>
      <w:r w:rsidRPr="00063D99">
        <w:rPr>
          <w:rFonts w:ascii="Cambria" w:hAnsi="Cambria"/>
          <w:i/>
          <w:iCs/>
        </w:rPr>
        <w:t xml:space="preserve"> prerogativa costituzionale, sancita dall'articolo 45 che</w:t>
      </w:r>
      <w:r>
        <w:rPr>
          <w:rFonts w:ascii="Cambria" w:hAnsi="Cambria"/>
          <w:i/>
          <w:iCs/>
        </w:rPr>
        <w:t xml:space="preserve"> </w:t>
      </w:r>
      <w:r w:rsidRPr="00063D99">
        <w:rPr>
          <w:rFonts w:ascii="Cambria" w:hAnsi="Cambria"/>
          <w:i/>
          <w:iCs/>
        </w:rPr>
        <w:t>riconosce una specificità all'artigianato e legittima un trattamento differenziato nel mercato, a tutela dell'equilibrio tra componente lavoro e componente capitale nell'organizzazione dell'impresa</w:t>
      </w:r>
      <w:r>
        <w:rPr>
          <w:rFonts w:ascii="Cambria" w:hAnsi="Cambria"/>
          <w:i/>
          <w:iCs/>
        </w:rPr>
        <w:t xml:space="preserve">. </w:t>
      </w:r>
    </w:p>
    <w:p w14:paraId="731E654A" w14:textId="2A40BCE9" w:rsidR="00063D99" w:rsidRPr="00063D99" w:rsidRDefault="00063D99" w:rsidP="008C6799">
      <w:pPr>
        <w:jc w:val="both"/>
        <w:rPr>
          <w:rFonts w:ascii="Cambria" w:hAnsi="Cambria"/>
          <w:i/>
          <w:iCs/>
        </w:rPr>
      </w:pPr>
      <w:r>
        <w:rPr>
          <w:rFonts w:ascii="Cambria" w:hAnsi="Cambria"/>
          <w:i/>
          <w:iCs/>
        </w:rPr>
        <w:t>La riforma altro non è che l’applicazione di questo principio.</w:t>
      </w:r>
      <w:r w:rsidRPr="00063D99">
        <w:rPr>
          <w:rFonts w:ascii="Cambria" w:hAnsi="Cambria"/>
          <w:i/>
          <w:iCs/>
        </w:rPr>
        <w:t>».</w:t>
      </w:r>
    </w:p>
    <w:p w14:paraId="35BF991F" w14:textId="77777777" w:rsidR="00063D99" w:rsidRDefault="00063D99" w:rsidP="008C6799">
      <w:pPr>
        <w:jc w:val="both"/>
        <w:rPr>
          <w:rFonts w:ascii="Cambria" w:hAnsi="Cambria"/>
        </w:rPr>
      </w:pPr>
    </w:p>
    <w:p w14:paraId="2776BAD0" w14:textId="77777777" w:rsidR="00063D99" w:rsidRPr="008C6799" w:rsidRDefault="00063D99">
      <w:pPr>
        <w:jc w:val="both"/>
        <w:rPr>
          <w:rFonts w:ascii="Cambria" w:hAnsi="Cambria"/>
        </w:rPr>
      </w:pPr>
    </w:p>
    <w:sectPr w:rsidR="00063D99" w:rsidRPr="008C6799" w:rsidSect="000562FE">
      <w:headerReference w:type="default" r:id="rId8"/>
      <w:headerReference w:type="first" r:id="rId9"/>
      <w:footerReference w:type="first" r:id="rId10"/>
      <w:pgSz w:w="11906" w:h="16838"/>
      <w:pgMar w:top="1560" w:right="1134" w:bottom="1843" w:left="1134" w:header="708" w:footer="3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1D78F" w14:textId="77777777" w:rsidR="007B3C9D" w:rsidRDefault="007B3C9D" w:rsidP="0035046D">
      <w:r>
        <w:separator/>
      </w:r>
    </w:p>
  </w:endnote>
  <w:endnote w:type="continuationSeparator" w:id="0">
    <w:p w14:paraId="6160EE52" w14:textId="77777777" w:rsidR="007B3C9D" w:rsidRDefault="007B3C9D" w:rsidP="0035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403B7" w14:textId="77777777" w:rsidR="00711170" w:rsidRDefault="00711170" w:rsidP="00711170"/>
  <w:p w14:paraId="33AF669D" w14:textId="1536C68F" w:rsidR="00711170" w:rsidRPr="004D74C6" w:rsidRDefault="000562FE" w:rsidP="00711170">
    <w:pPr>
      <w:tabs>
        <w:tab w:val="left" w:pos="8850"/>
      </w:tabs>
      <w:autoSpaceDE w:val="0"/>
      <w:autoSpaceDN w:val="0"/>
      <w:adjustRightInd w:val="0"/>
      <w:rPr>
        <w:rFonts w:ascii="Cambria" w:hAnsi="Cambria" w:cs="Arial"/>
        <w:b/>
        <w:bCs/>
        <w:color w:val="002F6C"/>
        <w:sz w:val="18"/>
        <w:szCs w:val="18"/>
      </w:rPr>
    </w:pPr>
    <w:r w:rsidRPr="004D74C6">
      <w:rPr>
        <w:rFonts w:ascii="Cambria" w:hAnsi="Cambria" w:cs="Arial"/>
        <w:b/>
        <w:bCs/>
        <w:noProof/>
        <w:color w:val="002F6C"/>
        <w:sz w:val="18"/>
        <w:szCs w:val="18"/>
      </w:rPr>
      <w:drawing>
        <wp:anchor distT="0" distB="0" distL="114300" distR="114300" simplePos="0" relativeHeight="251668480" behindDoc="1" locked="0" layoutInCell="1" allowOverlap="1" wp14:anchorId="65EDE534" wp14:editId="4BEC175E">
          <wp:simplePos x="0" y="0"/>
          <wp:positionH relativeFrom="margin">
            <wp:align>center</wp:align>
          </wp:positionH>
          <wp:positionV relativeFrom="paragraph">
            <wp:posOffset>4128</wp:posOffset>
          </wp:positionV>
          <wp:extent cx="1621155" cy="568960"/>
          <wp:effectExtent l="0" t="0" r="0" b="2540"/>
          <wp:wrapNone/>
          <wp:docPr id="140" name="Immagin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568960"/>
                  </a:xfrm>
                  <a:prstGeom prst="rect">
                    <a:avLst/>
                  </a:prstGeom>
                  <a:noFill/>
                  <a:ln>
                    <a:noFill/>
                  </a:ln>
                </pic:spPr>
              </pic:pic>
            </a:graphicData>
          </a:graphic>
          <wp14:sizeRelH relativeFrom="page">
            <wp14:pctWidth>0</wp14:pctWidth>
          </wp14:sizeRelH>
          <wp14:sizeRelV relativeFrom="page">
            <wp14:pctHeight>0</wp14:pctHeight>
          </wp14:sizeRelV>
        </wp:anchor>
      </w:drawing>
    </w:r>
    <w:r w:rsidR="00711170" w:rsidRPr="004D74C6">
      <w:rPr>
        <w:rFonts w:ascii="Cambria" w:hAnsi="Cambria" w:cs="Arial"/>
        <w:b/>
        <w:bCs/>
        <w:noProof/>
        <w:color w:val="002F6C"/>
        <w:sz w:val="18"/>
        <w:szCs w:val="18"/>
      </w:rPr>
      <mc:AlternateContent>
        <mc:Choice Requires="wps">
          <w:drawing>
            <wp:anchor distT="0" distB="0" distL="114300" distR="114300" simplePos="0" relativeHeight="251667456" behindDoc="0" locked="0" layoutInCell="1" allowOverlap="1" wp14:anchorId="0A2192D9" wp14:editId="450B33EC">
              <wp:simplePos x="0" y="0"/>
              <wp:positionH relativeFrom="column">
                <wp:posOffset>-703580</wp:posOffset>
              </wp:positionH>
              <wp:positionV relativeFrom="paragraph">
                <wp:posOffset>-145415</wp:posOffset>
              </wp:positionV>
              <wp:extent cx="7983855" cy="12700"/>
              <wp:effectExtent l="0" t="0" r="0" b="0"/>
              <wp:wrapNone/>
              <wp:docPr id="12" name="Connettore dirit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83855" cy="12700"/>
                      </a:xfrm>
                      <a:prstGeom prst="line">
                        <a:avLst/>
                      </a:prstGeom>
                      <a:noFill/>
                      <a:ln w="19050">
                        <a:solidFill>
                          <a:srgbClr val="00206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0A2F4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07DDD8" id="Connettore diritto 12"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pt,-11.45pt" to="573.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" strokecolor="#002060" strokeweight="1.5pt">
              <v:shadow color="#0a2f40" opacity=".5" offset="1pt"/>
            </v:line>
          </w:pict>
        </mc:Fallback>
      </mc:AlternateContent>
    </w:r>
    <w:r w:rsidR="00711170" w:rsidRPr="004D74C6">
      <w:rPr>
        <w:rFonts w:ascii="Cambria" w:hAnsi="Cambria" w:cs="Arial"/>
        <w:b/>
        <w:bCs/>
        <w:color w:val="002F6C"/>
        <w:sz w:val="18"/>
        <w:szCs w:val="18"/>
      </w:rPr>
      <w:tab/>
    </w:r>
  </w:p>
  <w:p w14:paraId="6B00546C" w14:textId="56F052CF" w:rsidR="00711170" w:rsidRPr="004D74C6" w:rsidRDefault="00711170" w:rsidP="00711170">
    <w:pPr>
      <w:tabs>
        <w:tab w:val="left" w:pos="7928"/>
        <w:tab w:val="left" w:pos="8850"/>
      </w:tabs>
      <w:autoSpaceDE w:val="0"/>
      <w:autoSpaceDN w:val="0"/>
      <w:adjustRightInd w:val="0"/>
      <w:ind w:left="-709"/>
      <w:rPr>
        <w:rFonts w:ascii="Cambria" w:hAnsi="Cambria" w:cs="Arial"/>
        <w:color w:val="002F6C"/>
        <w:sz w:val="18"/>
        <w:szCs w:val="18"/>
      </w:rPr>
    </w:pPr>
    <w:r w:rsidRPr="004D74C6">
      <w:rPr>
        <w:rFonts w:ascii="Cambria" w:hAnsi="Cambria" w:cs="Arial"/>
        <w:color w:val="002F6C"/>
        <w:sz w:val="18"/>
        <w:szCs w:val="18"/>
      </w:rPr>
      <w:t xml:space="preserve">              </w:t>
    </w:r>
    <w:r>
      <w:rPr>
        <w:rFonts w:ascii="Cambria" w:hAnsi="Cambria" w:cs="Arial"/>
        <w:color w:val="002F6C"/>
        <w:sz w:val="18"/>
        <w:szCs w:val="18"/>
      </w:rPr>
      <w:t xml:space="preserve">    </w:t>
    </w:r>
    <w:r w:rsidRPr="004D74C6">
      <w:rPr>
        <w:rFonts w:ascii="Cambria" w:hAnsi="Cambria" w:cs="Arial"/>
        <w:color w:val="002F6C"/>
        <w:sz w:val="18"/>
        <w:szCs w:val="18"/>
      </w:rPr>
      <w:tab/>
    </w:r>
    <w:r w:rsidRPr="004D74C6">
      <w:rPr>
        <w:rFonts w:ascii="Cambria" w:hAnsi="Cambria" w:cs="Arial"/>
        <w:color w:val="002F6C"/>
        <w:sz w:val="18"/>
        <w:szCs w:val="18"/>
      </w:rPr>
      <w:tab/>
    </w:r>
  </w:p>
  <w:p w14:paraId="06B3A6B4" w14:textId="0ADA0889" w:rsidR="00711170" w:rsidRPr="004D74C6" w:rsidRDefault="00711170" w:rsidP="00711170">
    <w:pPr>
      <w:tabs>
        <w:tab w:val="right" w:pos="9638"/>
      </w:tabs>
      <w:autoSpaceDE w:val="0"/>
      <w:autoSpaceDN w:val="0"/>
      <w:adjustRightInd w:val="0"/>
      <w:ind w:left="-709"/>
      <w:rPr>
        <w:rFonts w:ascii="Cambria" w:hAnsi="Cambria" w:cs="Arial"/>
        <w:color w:val="002F6C"/>
        <w:sz w:val="18"/>
        <w:szCs w:val="18"/>
      </w:rPr>
    </w:pPr>
    <w:r w:rsidRPr="004D74C6">
      <w:rPr>
        <w:rFonts w:ascii="Cambria" w:hAnsi="Cambria" w:cs="Arial"/>
        <w:color w:val="002F6C"/>
        <w:sz w:val="18"/>
        <w:szCs w:val="18"/>
      </w:rPr>
      <w:t xml:space="preserve">              </w:t>
    </w:r>
    <w:r>
      <w:rPr>
        <w:rFonts w:ascii="Cambria" w:hAnsi="Cambria" w:cs="Arial"/>
        <w:color w:val="002F6C"/>
        <w:sz w:val="18"/>
        <w:szCs w:val="18"/>
      </w:rPr>
      <w:t xml:space="preserve">    </w:t>
    </w:r>
    <w:r w:rsidRPr="004D74C6">
      <w:rPr>
        <w:rFonts w:ascii="Cambria" w:hAnsi="Cambria" w:cs="Arial"/>
        <w:color w:val="002F6C"/>
        <w:sz w:val="18"/>
        <w:szCs w:val="18"/>
      </w:rPr>
      <w:tab/>
    </w:r>
  </w:p>
  <w:p w14:paraId="350EF76C" w14:textId="237D2081" w:rsidR="00711170" w:rsidRPr="00196399" w:rsidRDefault="00711170" w:rsidP="00711170">
    <w:pPr>
      <w:tabs>
        <w:tab w:val="left" w:pos="8745"/>
        <w:tab w:val="right" w:pos="9638"/>
      </w:tabs>
      <w:autoSpaceDE w:val="0"/>
      <w:autoSpaceDN w:val="0"/>
      <w:adjustRightInd w:val="0"/>
      <w:ind w:left="-709"/>
      <w:rPr>
        <w:rFonts w:ascii="Arial" w:hAnsi="Arial" w:cs="Arial"/>
        <w:color w:val="002F6C"/>
        <w:sz w:val="20"/>
      </w:rPr>
    </w:pPr>
    <w:r w:rsidRPr="004D74C6">
      <w:rPr>
        <w:rFonts w:ascii="Cambria" w:hAnsi="Cambria" w:cs="Arial"/>
        <w:b/>
        <w:bCs/>
        <w:color w:val="002F6C"/>
        <w:sz w:val="18"/>
        <w:szCs w:val="18"/>
      </w:rPr>
      <w:t xml:space="preserve">            </w:t>
    </w:r>
    <w:r>
      <w:rPr>
        <w:rFonts w:ascii="Cambria" w:hAnsi="Cambria" w:cs="Arial"/>
        <w:b/>
        <w:bCs/>
        <w:color w:val="002F6C"/>
        <w:sz w:val="18"/>
        <w:szCs w:val="18"/>
      </w:rPr>
      <w:t xml:space="preserve">    </w:t>
    </w:r>
    <w:r w:rsidRPr="004D74C6">
      <w:rPr>
        <w:rFonts w:ascii="Cambria" w:hAnsi="Cambria" w:cs="Arial"/>
        <w:b/>
        <w:bCs/>
        <w:color w:val="002F6C"/>
        <w:sz w:val="18"/>
        <w:szCs w:val="18"/>
      </w:rPr>
      <w:t xml:space="preserve">  </w:t>
    </w:r>
    <w:r>
      <w:rPr>
        <w:rFonts w:ascii="Arial" w:hAnsi="Arial" w:cs="Arial"/>
        <w:color w:val="002F6C"/>
        <w:sz w:val="20"/>
      </w:rPr>
      <w:tab/>
    </w:r>
    <w:r>
      <w:rPr>
        <w:rFonts w:ascii="Arial" w:hAnsi="Arial" w:cs="Arial"/>
        <w:color w:val="002F6C"/>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84B50" w14:textId="77777777" w:rsidR="007B3C9D" w:rsidRDefault="007B3C9D" w:rsidP="0035046D">
      <w:r>
        <w:separator/>
      </w:r>
    </w:p>
  </w:footnote>
  <w:footnote w:type="continuationSeparator" w:id="0">
    <w:p w14:paraId="103769A0" w14:textId="77777777" w:rsidR="007B3C9D" w:rsidRDefault="007B3C9D" w:rsidP="00350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47BAE" w14:textId="77777777" w:rsidR="0035046D" w:rsidRDefault="0035046D" w:rsidP="0035046D">
    <w:pPr>
      <w:pStyle w:val="Intestazione"/>
      <w:jc w:val="center"/>
    </w:pPr>
    <w:r>
      <w:rPr>
        <w:rFonts w:ascii="Times New Roman" w:hAnsi="Times New Roman"/>
        <w:smallCaps/>
        <w:noProof/>
        <w:sz w:val="26"/>
        <w:lang w:eastAsia="it-IT"/>
      </w:rPr>
      <w:drawing>
        <wp:anchor distT="0" distB="0" distL="114300" distR="114300" simplePos="0" relativeHeight="251661312" behindDoc="1" locked="0" layoutInCell="1" allowOverlap="1" wp14:anchorId="28B9289C" wp14:editId="6257BCF7">
          <wp:simplePos x="0" y="0"/>
          <wp:positionH relativeFrom="column">
            <wp:posOffset>5398135</wp:posOffset>
          </wp:positionH>
          <wp:positionV relativeFrom="page">
            <wp:posOffset>4106545</wp:posOffset>
          </wp:positionV>
          <wp:extent cx="2157095" cy="2459990"/>
          <wp:effectExtent l="0" t="0" r="0" b="0"/>
          <wp:wrapNone/>
          <wp:docPr id="137" name="Immagine 137"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7095" cy="2459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28B7A" w14:textId="77777777" w:rsidR="00711170" w:rsidRDefault="00711170" w:rsidP="00711170">
    <w:pPr>
      <w:pStyle w:val="Intestazione"/>
      <w:jc w:val="center"/>
    </w:pPr>
    <w:r>
      <w:rPr>
        <w:rFonts w:ascii="Times New Roman" w:hAnsi="Times New Roman"/>
        <w:smallCaps/>
        <w:noProof/>
        <w:sz w:val="26"/>
        <w:lang w:eastAsia="it-IT"/>
      </w:rPr>
      <w:drawing>
        <wp:anchor distT="0" distB="0" distL="114300" distR="114300" simplePos="0" relativeHeight="251665408" behindDoc="1" locked="0" layoutInCell="1" allowOverlap="1" wp14:anchorId="5AF936D5" wp14:editId="25B960D2">
          <wp:simplePos x="0" y="0"/>
          <wp:positionH relativeFrom="column">
            <wp:posOffset>5398135</wp:posOffset>
          </wp:positionH>
          <wp:positionV relativeFrom="page">
            <wp:posOffset>4106545</wp:posOffset>
          </wp:positionV>
          <wp:extent cx="2157095" cy="2459990"/>
          <wp:effectExtent l="0" t="0" r="0" b="0"/>
          <wp:wrapNone/>
          <wp:docPr id="138" name="Immagine 138"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7095" cy="2459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0D52">
      <w:rPr>
        <w:rFonts w:ascii="Times New Roman" w:hAnsi="Times New Roman"/>
        <w:smallCaps/>
        <w:noProof/>
        <w:sz w:val="26"/>
        <w:lang w:eastAsia="it-IT"/>
      </w:rPr>
      <w:drawing>
        <wp:inline distT="0" distB="0" distL="0" distR="0" wp14:anchorId="53C43127" wp14:editId="289E8F58">
          <wp:extent cx="2480945" cy="1252855"/>
          <wp:effectExtent l="0" t="0" r="0" b="0"/>
          <wp:docPr id="139" name="Immagin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80945" cy="12528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52F27"/>
    <w:multiLevelType w:val="hybridMultilevel"/>
    <w:tmpl w:val="507C0B84"/>
    <w:lvl w:ilvl="0" w:tplc="FDFE9DE2">
      <w:numFmt w:val="bullet"/>
      <w:lvlText w:val="-"/>
      <w:lvlJc w:val="left"/>
      <w:pPr>
        <w:ind w:left="720" w:hanging="360"/>
      </w:pPr>
      <w:rPr>
        <w:rFonts w:ascii="Cambria" w:eastAsia="Times" w:hAnsi="Cambria"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F3E5B88"/>
    <w:multiLevelType w:val="multilevel"/>
    <w:tmpl w:val="5F722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6C5711"/>
    <w:multiLevelType w:val="hybridMultilevel"/>
    <w:tmpl w:val="DE948896"/>
    <w:lvl w:ilvl="0" w:tplc="85E2A31C">
      <w:numFmt w:val="bullet"/>
      <w:lvlText w:val="-"/>
      <w:lvlJc w:val="left"/>
      <w:pPr>
        <w:ind w:left="720" w:hanging="360"/>
      </w:pPr>
      <w:rPr>
        <w:rFonts w:ascii="Cambria" w:eastAsia="Times" w:hAnsi="Cambria"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C4A6E87"/>
    <w:multiLevelType w:val="hybridMultilevel"/>
    <w:tmpl w:val="013CADC8"/>
    <w:lvl w:ilvl="0" w:tplc="0000655C">
      <w:numFmt w:val="bullet"/>
      <w:lvlText w:val="-"/>
      <w:lvlJc w:val="left"/>
      <w:pPr>
        <w:ind w:left="720" w:hanging="360"/>
      </w:pPr>
      <w:rPr>
        <w:rFonts w:ascii="Cambria" w:eastAsia="Times"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12095425">
    <w:abstractNumId w:val="2"/>
  </w:num>
  <w:num w:numId="2" w16cid:durableId="1463883630">
    <w:abstractNumId w:val="0"/>
  </w:num>
  <w:num w:numId="3" w16cid:durableId="1886866119">
    <w:abstractNumId w:val="3"/>
  </w:num>
  <w:num w:numId="4" w16cid:durableId="104622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46D"/>
    <w:rsid w:val="000350A9"/>
    <w:rsid w:val="00045259"/>
    <w:rsid w:val="00045EA7"/>
    <w:rsid w:val="000562FE"/>
    <w:rsid w:val="00063D99"/>
    <w:rsid w:val="00070091"/>
    <w:rsid w:val="0009112B"/>
    <w:rsid w:val="00091978"/>
    <w:rsid w:val="000A7EBA"/>
    <w:rsid w:val="000C4001"/>
    <w:rsid w:val="00100AC4"/>
    <w:rsid w:val="0012603F"/>
    <w:rsid w:val="00131E04"/>
    <w:rsid w:val="001459E9"/>
    <w:rsid w:val="001676FA"/>
    <w:rsid w:val="00171C06"/>
    <w:rsid w:val="001E5C17"/>
    <w:rsid w:val="00223B91"/>
    <w:rsid w:val="00261E97"/>
    <w:rsid w:val="002F63C2"/>
    <w:rsid w:val="00336319"/>
    <w:rsid w:val="0035046D"/>
    <w:rsid w:val="003515B7"/>
    <w:rsid w:val="003553DA"/>
    <w:rsid w:val="0039592B"/>
    <w:rsid w:val="003A389B"/>
    <w:rsid w:val="003A5BC1"/>
    <w:rsid w:val="003E69D7"/>
    <w:rsid w:val="00400F08"/>
    <w:rsid w:val="00401994"/>
    <w:rsid w:val="00402F1D"/>
    <w:rsid w:val="00457224"/>
    <w:rsid w:val="004A68FF"/>
    <w:rsid w:val="00506DE4"/>
    <w:rsid w:val="005517DE"/>
    <w:rsid w:val="005819EB"/>
    <w:rsid w:val="005A5743"/>
    <w:rsid w:val="005E4F28"/>
    <w:rsid w:val="006303FA"/>
    <w:rsid w:val="00663755"/>
    <w:rsid w:val="006829E6"/>
    <w:rsid w:val="006D7B93"/>
    <w:rsid w:val="00711170"/>
    <w:rsid w:val="00775A96"/>
    <w:rsid w:val="007A3CF7"/>
    <w:rsid w:val="007B3C9D"/>
    <w:rsid w:val="0086607F"/>
    <w:rsid w:val="00881802"/>
    <w:rsid w:val="00891C87"/>
    <w:rsid w:val="008C6799"/>
    <w:rsid w:val="008D74C1"/>
    <w:rsid w:val="008F29D5"/>
    <w:rsid w:val="00914D9B"/>
    <w:rsid w:val="00935372"/>
    <w:rsid w:val="0096270D"/>
    <w:rsid w:val="00970CAE"/>
    <w:rsid w:val="009917AD"/>
    <w:rsid w:val="00A005CB"/>
    <w:rsid w:val="00AB550E"/>
    <w:rsid w:val="00B16FA0"/>
    <w:rsid w:val="00BA148A"/>
    <w:rsid w:val="00BE45CB"/>
    <w:rsid w:val="00BF6A18"/>
    <w:rsid w:val="00C466FC"/>
    <w:rsid w:val="00CD2991"/>
    <w:rsid w:val="00CF29AC"/>
    <w:rsid w:val="00D10400"/>
    <w:rsid w:val="00D528AD"/>
    <w:rsid w:val="00D5505C"/>
    <w:rsid w:val="00D5558D"/>
    <w:rsid w:val="00D5749F"/>
    <w:rsid w:val="00D7702E"/>
    <w:rsid w:val="00DA5C1B"/>
    <w:rsid w:val="00DB51C1"/>
    <w:rsid w:val="00DC6B70"/>
    <w:rsid w:val="00E139CC"/>
    <w:rsid w:val="00E3050B"/>
    <w:rsid w:val="00E30C3E"/>
    <w:rsid w:val="00E464B7"/>
    <w:rsid w:val="00E9553D"/>
    <w:rsid w:val="00F22344"/>
    <w:rsid w:val="00FA311E"/>
    <w:rsid w:val="00FE31FA"/>
    <w:rsid w:val="00FF2D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184E5"/>
  <w15:chartTrackingRefBased/>
  <w15:docId w15:val="{38383FE4-B67B-41AA-A00F-04D7B280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51C1"/>
    <w:pPr>
      <w:spacing w:after="0" w:line="240" w:lineRule="auto"/>
    </w:pPr>
    <w:rPr>
      <w:rFonts w:ascii="Times" w:eastAsia="Times" w:hAnsi="Times"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5046D"/>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35046D"/>
  </w:style>
  <w:style w:type="paragraph" w:styleId="Pidipagina">
    <w:name w:val="footer"/>
    <w:basedOn w:val="Normale"/>
    <w:link w:val="PidipaginaCarattere"/>
    <w:uiPriority w:val="99"/>
    <w:unhideWhenUsed/>
    <w:rsid w:val="0035046D"/>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35046D"/>
  </w:style>
  <w:style w:type="paragraph" w:styleId="Testofumetto">
    <w:name w:val="Balloon Text"/>
    <w:basedOn w:val="Normale"/>
    <w:link w:val="TestofumettoCarattere"/>
    <w:uiPriority w:val="99"/>
    <w:semiHidden/>
    <w:unhideWhenUsed/>
    <w:rsid w:val="0035046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5046D"/>
    <w:rPr>
      <w:rFonts w:ascii="Segoe UI" w:hAnsi="Segoe UI" w:cs="Segoe UI"/>
      <w:sz w:val="18"/>
      <w:szCs w:val="18"/>
    </w:rPr>
  </w:style>
  <w:style w:type="paragraph" w:styleId="Paragrafoelenco">
    <w:name w:val="List Paragraph"/>
    <w:basedOn w:val="Normale"/>
    <w:uiPriority w:val="34"/>
    <w:qFormat/>
    <w:rsid w:val="001676FA"/>
    <w:pPr>
      <w:ind w:left="720"/>
      <w:contextualSpacing/>
    </w:pPr>
  </w:style>
  <w:style w:type="paragraph" w:styleId="Revisione">
    <w:name w:val="Revision"/>
    <w:hidden/>
    <w:uiPriority w:val="99"/>
    <w:semiHidden/>
    <w:rsid w:val="00100AC4"/>
    <w:pPr>
      <w:spacing w:after="0" w:line="240" w:lineRule="auto"/>
    </w:pPr>
    <w:rPr>
      <w:rFonts w:ascii="Times" w:eastAsia="Times" w:hAnsi="Times" w:cs="Times New Roman"/>
      <w:sz w:val="24"/>
      <w:szCs w:val="20"/>
      <w:lang w:eastAsia="it-IT"/>
    </w:rPr>
  </w:style>
  <w:style w:type="table" w:styleId="Grigliatabella">
    <w:name w:val="Table Grid"/>
    <w:basedOn w:val="Tabellanormale"/>
    <w:uiPriority w:val="39"/>
    <w:rsid w:val="00891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4A68FF"/>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93311">
      <w:bodyDiv w:val="1"/>
      <w:marLeft w:val="0"/>
      <w:marRight w:val="0"/>
      <w:marTop w:val="0"/>
      <w:marBottom w:val="0"/>
      <w:divBdr>
        <w:top w:val="none" w:sz="0" w:space="0" w:color="auto"/>
        <w:left w:val="none" w:sz="0" w:space="0" w:color="auto"/>
        <w:bottom w:val="none" w:sz="0" w:space="0" w:color="auto"/>
        <w:right w:val="none" w:sz="0" w:space="0" w:color="auto"/>
      </w:divBdr>
      <w:divsChild>
        <w:div w:id="1302491812">
          <w:marLeft w:val="0"/>
          <w:marRight w:val="0"/>
          <w:marTop w:val="240"/>
          <w:marBottom w:val="480"/>
          <w:divBdr>
            <w:top w:val="none" w:sz="0" w:space="0" w:color="auto"/>
            <w:left w:val="none" w:sz="0" w:space="0" w:color="auto"/>
            <w:bottom w:val="single" w:sz="6" w:space="0" w:color="363840"/>
            <w:right w:val="none" w:sz="0" w:space="0" w:color="auto"/>
          </w:divBdr>
          <w:divsChild>
            <w:div w:id="1403136258">
              <w:marLeft w:val="0"/>
              <w:marRight w:val="0"/>
              <w:marTop w:val="0"/>
              <w:marBottom w:val="0"/>
              <w:divBdr>
                <w:top w:val="none" w:sz="0" w:space="0" w:color="auto"/>
                <w:left w:val="none" w:sz="0" w:space="0" w:color="auto"/>
                <w:bottom w:val="none" w:sz="0" w:space="0" w:color="auto"/>
                <w:right w:val="none" w:sz="0" w:space="0" w:color="auto"/>
              </w:divBdr>
              <w:divsChild>
                <w:div w:id="1669475366">
                  <w:marLeft w:val="0"/>
                  <w:marRight w:val="0"/>
                  <w:marTop w:val="0"/>
                  <w:marBottom w:val="0"/>
                  <w:divBdr>
                    <w:top w:val="none" w:sz="0" w:space="0" w:color="auto"/>
                    <w:left w:val="none" w:sz="0" w:space="0" w:color="auto"/>
                    <w:bottom w:val="none" w:sz="0" w:space="0" w:color="auto"/>
                    <w:right w:val="none" w:sz="0" w:space="0" w:color="auto"/>
                  </w:divBdr>
                  <w:divsChild>
                    <w:div w:id="131561269">
                      <w:marLeft w:val="0"/>
                      <w:marRight w:val="0"/>
                      <w:marTop w:val="0"/>
                      <w:marBottom w:val="0"/>
                      <w:divBdr>
                        <w:top w:val="none" w:sz="0" w:space="0" w:color="auto"/>
                        <w:left w:val="none" w:sz="0" w:space="0" w:color="auto"/>
                        <w:bottom w:val="none" w:sz="0" w:space="0" w:color="auto"/>
                        <w:right w:val="none" w:sz="0" w:space="0" w:color="auto"/>
                      </w:divBdr>
                    </w:div>
                    <w:div w:id="1580285997">
                      <w:marLeft w:val="0"/>
                      <w:marRight w:val="0"/>
                      <w:marTop w:val="0"/>
                      <w:marBottom w:val="0"/>
                      <w:divBdr>
                        <w:top w:val="none" w:sz="0" w:space="0" w:color="auto"/>
                        <w:left w:val="none" w:sz="0" w:space="0" w:color="auto"/>
                        <w:bottom w:val="none" w:sz="0" w:space="0" w:color="auto"/>
                        <w:right w:val="none" w:sz="0" w:space="0" w:color="auto"/>
                      </w:divBdr>
                    </w:div>
                    <w:div w:id="498233433">
                      <w:marLeft w:val="0"/>
                      <w:marRight w:val="0"/>
                      <w:marTop w:val="0"/>
                      <w:marBottom w:val="0"/>
                      <w:divBdr>
                        <w:top w:val="none" w:sz="0" w:space="0" w:color="auto"/>
                        <w:left w:val="none" w:sz="0" w:space="0" w:color="auto"/>
                        <w:bottom w:val="none" w:sz="0" w:space="0" w:color="auto"/>
                        <w:right w:val="none" w:sz="0" w:space="0" w:color="auto"/>
                      </w:divBdr>
                    </w:div>
                    <w:div w:id="1975286822">
                      <w:marLeft w:val="0"/>
                      <w:marRight w:val="0"/>
                      <w:marTop w:val="0"/>
                      <w:marBottom w:val="0"/>
                      <w:divBdr>
                        <w:top w:val="none" w:sz="0" w:space="0" w:color="auto"/>
                        <w:left w:val="none" w:sz="0" w:space="0" w:color="auto"/>
                        <w:bottom w:val="none" w:sz="0" w:space="0" w:color="auto"/>
                        <w:right w:val="none" w:sz="0" w:space="0" w:color="auto"/>
                      </w:divBdr>
                    </w:div>
                    <w:div w:id="1752970728">
                      <w:marLeft w:val="0"/>
                      <w:marRight w:val="0"/>
                      <w:marTop w:val="0"/>
                      <w:marBottom w:val="0"/>
                      <w:divBdr>
                        <w:top w:val="none" w:sz="0" w:space="0" w:color="auto"/>
                        <w:left w:val="none" w:sz="0" w:space="0" w:color="auto"/>
                        <w:bottom w:val="none" w:sz="0" w:space="0" w:color="auto"/>
                        <w:right w:val="none" w:sz="0" w:space="0" w:color="auto"/>
                      </w:divBdr>
                    </w:div>
                    <w:div w:id="622923825">
                      <w:marLeft w:val="0"/>
                      <w:marRight w:val="0"/>
                      <w:marTop w:val="0"/>
                      <w:marBottom w:val="0"/>
                      <w:divBdr>
                        <w:top w:val="none" w:sz="0" w:space="0" w:color="auto"/>
                        <w:left w:val="none" w:sz="0" w:space="0" w:color="auto"/>
                        <w:bottom w:val="none" w:sz="0" w:space="0" w:color="auto"/>
                        <w:right w:val="none" w:sz="0" w:space="0" w:color="auto"/>
                      </w:divBdr>
                    </w:div>
                    <w:div w:id="734745556">
                      <w:marLeft w:val="0"/>
                      <w:marRight w:val="0"/>
                      <w:marTop w:val="0"/>
                      <w:marBottom w:val="0"/>
                      <w:divBdr>
                        <w:top w:val="none" w:sz="0" w:space="0" w:color="auto"/>
                        <w:left w:val="none" w:sz="0" w:space="0" w:color="auto"/>
                        <w:bottom w:val="none" w:sz="0" w:space="0" w:color="auto"/>
                        <w:right w:val="none" w:sz="0" w:space="0" w:color="auto"/>
                      </w:divBdr>
                    </w:div>
                    <w:div w:id="97453566">
                      <w:marLeft w:val="0"/>
                      <w:marRight w:val="0"/>
                      <w:marTop w:val="0"/>
                      <w:marBottom w:val="0"/>
                      <w:divBdr>
                        <w:top w:val="none" w:sz="0" w:space="0" w:color="auto"/>
                        <w:left w:val="none" w:sz="0" w:space="0" w:color="auto"/>
                        <w:bottom w:val="none" w:sz="0" w:space="0" w:color="auto"/>
                        <w:right w:val="none" w:sz="0" w:space="0" w:color="auto"/>
                      </w:divBdr>
                    </w:div>
                    <w:div w:id="1490631506">
                      <w:marLeft w:val="0"/>
                      <w:marRight w:val="0"/>
                      <w:marTop w:val="0"/>
                      <w:marBottom w:val="0"/>
                      <w:divBdr>
                        <w:top w:val="none" w:sz="0" w:space="0" w:color="auto"/>
                        <w:left w:val="none" w:sz="0" w:space="0" w:color="auto"/>
                        <w:bottom w:val="none" w:sz="0" w:space="0" w:color="auto"/>
                        <w:right w:val="none" w:sz="0" w:space="0" w:color="auto"/>
                      </w:divBdr>
                    </w:div>
                    <w:div w:id="1331252741">
                      <w:marLeft w:val="0"/>
                      <w:marRight w:val="0"/>
                      <w:marTop w:val="0"/>
                      <w:marBottom w:val="0"/>
                      <w:divBdr>
                        <w:top w:val="none" w:sz="0" w:space="0" w:color="auto"/>
                        <w:left w:val="none" w:sz="0" w:space="0" w:color="auto"/>
                        <w:bottom w:val="none" w:sz="0" w:space="0" w:color="auto"/>
                        <w:right w:val="none" w:sz="0" w:space="0" w:color="auto"/>
                      </w:divBdr>
                    </w:div>
                    <w:div w:id="664864985">
                      <w:marLeft w:val="0"/>
                      <w:marRight w:val="0"/>
                      <w:marTop w:val="0"/>
                      <w:marBottom w:val="0"/>
                      <w:divBdr>
                        <w:top w:val="none" w:sz="0" w:space="0" w:color="auto"/>
                        <w:left w:val="none" w:sz="0" w:space="0" w:color="auto"/>
                        <w:bottom w:val="none" w:sz="0" w:space="0" w:color="auto"/>
                        <w:right w:val="none" w:sz="0" w:space="0" w:color="auto"/>
                      </w:divBdr>
                    </w:div>
                    <w:div w:id="82842327">
                      <w:marLeft w:val="0"/>
                      <w:marRight w:val="0"/>
                      <w:marTop w:val="0"/>
                      <w:marBottom w:val="0"/>
                      <w:divBdr>
                        <w:top w:val="none" w:sz="0" w:space="0" w:color="auto"/>
                        <w:left w:val="none" w:sz="0" w:space="0" w:color="auto"/>
                        <w:bottom w:val="none" w:sz="0" w:space="0" w:color="auto"/>
                        <w:right w:val="none" w:sz="0" w:space="0" w:color="auto"/>
                      </w:divBdr>
                    </w:div>
                    <w:div w:id="1608807961">
                      <w:marLeft w:val="0"/>
                      <w:marRight w:val="0"/>
                      <w:marTop w:val="0"/>
                      <w:marBottom w:val="0"/>
                      <w:divBdr>
                        <w:top w:val="none" w:sz="0" w:space="0" w:color="auto"/>
                        <w:left w:val="none" w:sz="0" w:space="0" w:color="auto"/>
                        <w:bottom w:val="none" w:sz="0" w:space="0" w:color="auto"/>
                        <w:right w:val="none" w:sz="0" w:space="0" w:color="auto"/>
                      </w:divBdr>
                    </w:div>
                    <w:div w:id="1428690143">
                      <w:marLeft w:val="0"/>
                      <w:marRight w:val="0"/>
                      <w:marTop w:val="0"/>
                      <w:marBottom w:val="0"/>
                      <w:divBdr>
                        <w:top w:val="none" w:sz="0" w:space="0" w:color="auto"/>
                        <w:left w:val="none" w:sz="0" w:space="0" w:color="auto"/>
                        <w:bottom w:val="none" w:sz="0" w:space="0" w:color="auto"/>
                        <w:right w:val="none" w:sz="0" w:space="0" w:color="auto"/>
                      </w:divBdr>
                    </w:div>
                    <w:div w:id="863205370">
                      <w:marLeft w:val="0"/>
                      <w:marRight w:val="0"/>
                      <w:marTop w:val="0"/>
                      <w:marBottom w:val="0"/>
                      <w:divBdr>
                        <w:top w:val="none" w:sz="0" w:space="0" w:color="auto"/>
                        <w:left w:val="none" w:sz="0" w:space="0" w:color="auto"/>
                        <w:bottom w:val="none" w:sz="0" w:space="0" w:color="auto"/>
                        <w:right w:val="none" w:sz="0" w:space="0" w:color="auto"/>
                      </w:divBdr>
                    </w:div>
                    <w:div w:id="1835561857">
                      <w:marLeft w:val="0"/>
                      <w:marRight w:val="0"/>
                      <w:marTop w:val="0"/>
                      <w:marBottom w:val="0"/>
                      <w:divBdr>
                        <w:top w:val="none" w:sz="0" w:space="0" w:color="auto"/>
                        <w:left w:val="none" w:sz="0" w:space="0" w:color="auto"/>
                        <w:bottom w:val="none" w:sz="0" w:space="0" w:color="auto"/>
                        <w:right w:val="none" w:sz="0" w:space="0" w:color="auto"/>
                      </w:divBdr>
                    </w:div>
                    <w:div w:id="111308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158486">
      <w:bodyDiv w:val="1"/>
      <w:marLeft w:val="0"/>
      <w:marRight w:val="0"/>
      <w:marTop w:val="0"/>
      <w:marBottom w:val="0"/>
      <w:divBdr>
        <w:top w:val="none" w:sz="0" w:space="0" w:color="auto"/>
        <w:left w:val="none" w:sz="0" w:space="0" w:color="auto"/>
        <w:bottom w:val="none" w:sz="0" w:space="0" w:color="auto"/>
        <w:right w:val="none" w:sz="0" w:space="0" w:color="auto"/>
      </w:divBdr>
      <w:divsChild>
        <w:div w:id="999038081">
          <w:marLeft w:val="0"/>
          <w:marRight w:val="0"/>
          <w:marTop w:val="0"/>
          <w:marBottom w:val="0"/>
          <w:divBdr>
            <w:top w:val="none" w:sz="0" w:space="0" w:color="auto"/>
            <w:left w:val="none" w:sz="0" w:space="0" w:color="auto"/>
            <w:bottom w:val="none" w:sz="0" w:space="0" w:color="auto"/>
            <w:right w:val="none" w:sz="0" w:space="0" w:color="auto"/>
          </w:divBdr>
        </w:div>
        <w:div w:id="516427933">
          <w:marLeft w:val="0"/>
          <w:marRight w:val="0"/>
          <w:marTop w:val="0"/>
          <w:marBottom w:val="0"/>
          <w:divBdr>
            <w:top w:val="none" w:sz="0" w:space="0" w:color="auto"/>
            <w:left w:val="none" w:sz="0" w:space="0" w:color="auto"/>
            <w:bottom w:val="none" w:sz="0" w:space="0" w:color="auto"/>
            <w:right w:val="none" w:sz="0" w:space="0" w:color="auto"/>
          </w:divBdr>
        </w:div>
        <w:div w:id="1882936751">
          <w:marLeft w:val="0"/>
          <w:marRight w:val="0"/>
          <w:marTop w:val="0"/>
          <w:marBottom w:val="0"/>
          <w:divBdr>
            <w:top w:val="none" w:sz="0" w:space="0" w:color="auto"/>
            <w:left w:val="none" w:sz="0" w:space="0" w:color="auto"/>
            <w:bottom w:val="none" w:sz="0" w:space="0" w:color="auto"/>
            <w:right w:val="none" w:sz="0" w:space="0" w:color="auto"/>
          </w:divBdr>
        </w:div>
        <w:div w:id="1000742405">
          <w:marLeft w:val="0"/>
          <w:marRight w:val="0"/>
          <w:marTop w:val="0"/>
          <w:marBottom w:val="0"/>
          <w:divBdr>
            <w:top w:val="none" w:sz="0" w:space="0" w:color="auto"/>
            <w:left w:val="none" w:sz="0" w:space="0" w:color="auto"/>
            <w:bottom w:val="none" w:sz="0" w:space="0" w:color="auto"/>
            <w:right w:val="none" w:sz="0" w:space="0" w:color="auto"/>
          </w:divBdr>
        </w:div>
      </w:divsChild>
    </w:div>
    <w:div w:id="742726681">
      <w:bodyDiv w:val="1"/>
      <w:marLeft w:val="0"/>
      <w:marRight w:val="0"/>
      <w:marTop w:val="0"/>
      <w:marBottom w:val="0"/>
      <w:divBdr>
        <w:top w:val="none" w:sz="0" w:space="0" w:color="auto"/>
        <w:left w:val="none" w:sz="0" w:space="0" w:color="auto"/>
        <w:bottom w:val="none" w:sz="0" w:space="0" w:color="auto"/>
        <w:right w:val="none" w:sz="0" w:space="0" w:color="auto"/>
      </w:divBdr>
    </w:div>
    <w:div w:id="847600602">
      <w:bodyDiv w:val="1"/>
      <w:marLeft w:val="0"/>
      <w:marRight w:val="0"/>
      <w:marTop w:val="0"/>
      <w:marBottom w:val="0"/>
      <w:divBdr>
        <w:top w:val="none" w:sz="0" w:space="0" w:color="auto"/>
        <w:left w:val="none" w:sz="0" w:space="0" w:color="auto"/>
        <w:bottom w:val="none" w:sz="0" w:space="0" w:color="auto"/>
        <w:right w:val="none" w:sz="0" w:space="0" w:color="auto"/>
      </w:divBdr>
      <w:divsChild>
        <w:div w:id="397097466">
          <w:marLeft w:val="0"/>
          <w:marRight w:val="0"/>
          <w:marTop w:val="240"/>
          <w:marBottom w:val="480"/>
          <w:divBdr>
            <w:top w:val="none" w:sz="0" w:space="0" w:color="auto"/>
            <w:left w:val="none" w:sz="0" w:space="0" w:color="auto"/>
            <w:bottom w:val="single" w:sz="6" w:space="0" w:color="363840"/>
            <w:right w:val="none" w:sz="0" w:space="0" w:color="auto"/>
          </w:divBdr>
          <w:divsChild>
            <w:div w:id="1707875357">
              <w:marLeft w:val="0"/>
              <w:marRight w:val="0"/>
              <w:marTop w:val="0"/>
              <w:marBottom w:val="0"/>
              <w:divBdr>
                <w:top w:val="none" w:sz="0" w:space="0" w:color="auto"/>
                <w:left w:val="none" w:sz="0" w:space="0" w:color="auto"/>
                <w:bottom w:val="none" w:sz="0" w:space="0" w:color="auto"/>
                <w:right w:val="none" w:sz="0" w:space="0" w:color="auto"/>
              </w:divBdr>
              <w:divsChild>
                <w:div w:id="1318531111">
                  <w:marLeft w:val="0"/>
                  <w:marRight w:val="0"/>
                  <w:marTop w:val="0"/>
                  <w:marBottom w:val="0"/>
                  <w:divBdr>
                    <w:top w:val="none" w:sz="0" w:space="0" w:color="auto"/>
                    <w:left w:val="none" w:sz="0" w:space="0" w:color="auto"/>
                    <w:bottom w:val="none" w:sz="0" w:space="0" w:color="auto"/>
                    <w:right w:val="none" w:sz="0" w:space="0" w:color="auto"/>
                  </w:divBdr>
                  <w:divsChild>
                    <w:div w:id="1413963948">
                      <w:marLeft w:val="0"/>
                      <w:marRight w:val="0"/>
                      <w:marTop w:val="0"/>
                      <w:marBottom w:val="0"/>
                      <w:divBdr>
                        <w:top w:val="none" w:sz="0" w:space="0" w:color="auto"/>
                        <w:left w:val="none" w:sz="0" w:space="0" w:color="auto"/>
                        <w:bottom w:val="none" w:sz="0" w:space="0" w:color="auto"/>
                        <w:right w:val="none" w:sz="0" w:space="0" w:color="auto"/>
                      </w:divBdr>
                    </w:div>
                    <w:div w:id="1232889639">
                      <w:marLeft w:val="0"/>
                      <w:marRight w:val="0"/>
                      <w:marTop w:val="0"/>
                      <w:marBottom w:val="0"/>
                      <w:divBdr>
                        <w:top w:val="none" w:sz="0" w:space="0" w:color="auto"/>
                        <w:left w:val="none" w:sz="0" w:space="0" w:color="auto"/>
                        <w:bottom w:val="none" w:sz="0" w:space="0" w:color="auto"/>
                        <w:right w:val="none" w:sz="0" w:space="0" w:color="auto"/>
                      </w:divBdr>
                    </w:div>
                    <w:div w:id="1796487130">
                      <w:marLeft w:val="0"/>
                      <w:marRight w:val="0"/>
                      <w:marTop w:val="0"/>
                      <w:marBottom w:val="0"/>
                      <w:divBdr>
                        <w:top w:val="none" w:sz="0" w:space="0" w:color="auto"/>
                        <w:left w:val="none" w:sz="0" w:space="0" w:color="auto"/>
                        <w:bottom w:val="none" w:sz="0" w:space="0" w:color="auto"/>
                        <w:right w:val="none" w:sz="0" w:space="0" w:color="auto"/>
                      </w:divBdr>
                    </w:div>
                    <w:div w:id="651636094">
                      <w:marLeft w:val="0"/>
                      <w:marRight w:val="0"/>
                      <w:marTop w:val="0"/>
                      <w:marBottom w:val="0"/>
                      <w:divBdr>
                        <w:top w:val="none" w:sz="0" w:space="0" w:color="auto"/>
                        <w:left w:val="none" w:sz="0" w:space="0" w:color="auto"/>
                        <w:bottom w:val="none" w:sz="0" w:space="0" w:color="auto"/>
                        <w:right w:val="none" w:sz="0" w:space="0" w:color="auto"/>
                      </w:divBdr>
                    </w:div>
                    <w:div w:id="1419794046">
                      <w:marLeft w:val="0"/>
                      <w:marRight w:val="0"/>
                      <w:marTop w:val="0"/>
                      <w:marBottom w:val="0"/>
                      <w:divBdr>
                        <w:top w:val="none" w:sz="0" w:space="0" w:color="auto"/>
                        <w:left w:val="none" w:sz="0" w:space="0" w:color="auto"/>
                        <w:bottom w:val="none" w:sz="0" w:space="0" w:color="auto"/>
                        <w:right w:val="none" w:sz="0" w:space="0" w:color="auto"/>
                      </w:divBdr>
                    </w:div>
                    <w:div w:id="1298801844">
                      <w:marLeft w:val="0"/>
                      <w:marRight w:val="0"/>
                      <w:marTop w:val="0"/>
                      <w:marBottom w:val="0"/>
                      <w:divBdr>
                        <w:top w:val="none" w:sz="0" w:space="0" w:color="auto"/>
                        <w:left w:val="none" w:sz="0" w:space="0" w:color="auto"/>
                        <w:bottom w:val="none" w:sz="0" w:space="0" w:color="auto"/>
                        <w:right w:val="none" w:sz="0" w:space="0" w:color="auto"/>
                      </w:divBdr>
                    </w:div>
                    <w:div w:id="694616860">
                      <w:marLeft w:val="0"/>
                      <w:marRight w:val="0"/>
                      <w:marTop w:val="0"/>
                      <w:marBottom w:val="0"/>
                      <w:divBdr>
                        <w:top w:val="none" w:sz="0" w:space="0" w:color="auto"/>
                        <w:left w:val="none" w:sz="0" w:space="0" w:color="auto"/>
                        <w:bottom w:val="none" w:sz="0" w:space="0" w:color="auto"/>
                        <w:right w:val="none" w:sz="0" w:space="0" w:color="auto"/>
                      </w:divBdr>
                    </w:div>
                    <w:div w:id="1285234983">
                      <w:marLeft w:val="0"/>
                      <w:marRight w:val="0"/>
                      <w:marTop w:val="0"/>
                      <w:marBottom w:val="0"/>
                      <w:divBdr>
                        <w:top w:val="none" w:sz="0" w:space="0" w:color="auto"/>
                        <w:left w:val="none" w:sz="0" w:space="0" w:color="auto"/>
                        <w:bottom w:val="none" w:sz="0" w:space="0" w:color="auto"/>
                        <w:right w:val="none" w:sz="0" w:space="0" w:color="auto"/>
                      </w:divBdr>
                    </w:div>
                    <w:div w:id="1773471942">
                      <w:marLeft w:val="0"/>
                      <w:marRight w:val="0"/>
                      <w:marTop w:val="0"/>
                      <w:marBottom w:val="0"/>
                      <w:divBdr>
                        <w:top w:val="none" w:sz="0" w:space="0" w:color="auto"/>
                        <w:left w:val="none" w:sz="0" w:space="0" w:color="auto"/>
                        <w:bottom w:val="none" w:sz="0" w:space="0" w:color="auto"/>
                        <w:right w:val="none" w:sz="0" w:space="0" w:color="auto"/>
                      </w:divBdr>
                    </w:div>
                    <w:div w:id="388461185">
                      <w:marLeft w:val="0"/>
                      <w:marRight w:val="0"/>
                      <w:marTop w:val="0"/>
                      <w:marBottom w:val="0"/>
                      <w:divBdr>
                        <w:top w:val="none" w:sz="0" w:space="0" w:color="auto"/>
                        <w:left w:val="none" w:sz="0" w:space="0" w:color="auto"/>
                        <w:bottom w:val="none" w:sz="0" w:space="0" w:color="auto"/>
                        <w:right w:val="none" w:sz="0" w:space="0" w:color="auto"/>
                      </w:divBdr>
                    </w:div>
                    <w:div w:id="1944023174">
                      <w:marLeft w:val="0"/>
                      <w:marRight w:val="0"/>
                      <w:marTop w:val="0"/>
                      <w:marBottom w:val="0"/>
                      <w:divBdr>
                        <w:top w:val="none" w:sz="0" w:space="0" w:color="auto"/>
                        <w:left w:val="none" w:sz="0" w:space="0" w:color="auto"/>
                        <w:bottom w:val="none" w:sz="0" w:space="0" w:color="auto"/>
                        <w:right w:val="none" w:sz="0" w:space="0" w:color="auto"/>
                      </w:divBdr>
                    </w:div>
                    <w:div w:id="2026596270">
                      <w:marLeft w:val="0"/>
                      <w:marRight w:val="0"/>
                      <w:marTop w:val="0"/>
                      <w:marBottom w:val="0"/>
                      <w:divBdr>
                        <w:top w:val="none" w:sz="0" w:space="0" w:color="auto"/>
                        <w:left w:val="none" w:sz="0" w:space="0" w:color="auto"/>
                        <w:bottom w:val="none" w:sz="0" w:space="0" w:color="auto"/>
                        <w:right w:val="none" w:sz="0" w:space="0" w:color="auto"/>
                      </w:divBdr>
                    </w:div>
                    <w:div w:id="326128769">
                      <w:marLeft w:val="0"/>
                      <w:marRight w:val="0"/>
                      <w:marTop w:val="0"/>
                      <w:marBottom w:val="0"/>
                      <w:divBdr>
                        <w:top w:val="none" w:sz="0" w:space="0" w:color="auto"/>
                        <w:left w:val="none" w:sz="0" w:space="0" w:color="auto"/>
                        <w:bottom w:val="none" w:sz="0" w:space="0" w:color="auto"/>
                        <w:right w:val="none" w:sz="0" w:space="0" w:color="auto"/>
                      </w:divBdr>
                    </w:div>
                    <w:div w:id="2029944235">
                      <w:marLeft w:val="0"/>
                      <w:marRight w:val="0"/>
                      <w:marTop w:val="0"/>
                      <w:marBottom w:val="0"/>
                      <w:divBdr>
                        <w:top w:val="none" w:sz="0" w:space="0" w:color="auto"/>
                        <w:left w:val="none" w:sz="0" w:space="0" w:color="auto"/>
                        <w:bottom w:val="none" w:sz="0" w:space="0" w:color="auto"/>
                        <w:right w:val="none" w:sz="0" w:space="0" w:color="auto"/>
                      </w:divBdr>
                    </w:div>
                    <w:div w:id="892547263">
                      <w:marLeft w:val="0"/>
                      <w:marRight w:val="0"/>
                      <w:marTop w:val="0"/>
                      <w:marBottom w:val="0"/>
                      <w:divBdr>
                        <w:top w:val="none" w:sz="0" w:space="0" w:color="auto"/>
                        <w:left w:val="none" w:sz="0" w:space="0" w:color="auto"/>
                        <w:bottom w:val="none" w:sz="0" w:space="0" w:color="auto"/>
                        <w:right w:val="none" w:sz="0" w:space="0" w:color="auto"/>
                      </w:divBdr>
                    </w:div>
                    <w:div w:id="604121098">
                      <w:marLeft w:val="0"/>
                      <w:marRight w:val="0"/>
                      <w:marTop w:val="0"/>
                      <w:marBottom w:val="0"/>
                      <w:divBdr>
                        <w:top w:val="none" w:sz="0" w:space="0" w:color="auto"/>
                        <w:left w:val="none" w:sz="0" w:space="0" w:color="auto"/>
                        <w:bottom w:val="none" w:sz="0" w:space="0" w:color="auto"/>
                        <w:right w:val="none" w:sz="0" w:space="0" w:color="auto"/>
                      </w:divBdr>
                    </w:div>
                    <w:div w:id="41120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970736">
      <w:bodyDiv w:val="1"/>
      <w:marLeft w:val="0"/>
      <w:marRight w:val="0"/>
      <w:marTop w:val="0"/>
      <w:marBottom w:val="0"/>
      <w:divBdr>
        <w:top w:val="none" w:sz="0" w:space="0" w:color="auto"/>
        <w:left w:val="none" w:sz="0" w:space="0" w:color="auto"/>
        <w:bottom w:val="none" w:sz="0" w:space="0" w:color="auto"/>
        <w:right w:val="none" w:sz="0" w:space="0" w:color="auto"/>
      </w:divBdr>
      <w:divsChild>
        <w:div w:id="1070419902">
          <w:marLeft w:val="0"/>
          <w:marRight w:val="0"/>
          <w:marTop w:val="0"/>
          <w:marBottom w:val="0"/>
          <w:divBdr>
            <w:top w:val="none" w:sz="0" w:space="0" w:color="auto"/>
            <w:left w:val="none" w:sz="0" w:space="0" w:color="auto"/>
            <w:bottom w:val="none" w:sz="0" w:space="0" w:color="auto"/>
            <w:right w:val="none" w:sz="0" w:space="0" w:color="auto"/>
          </w:divBdr>
        </w:div>
        <w:div w:id="1083406386">
          <w:marLeft w:val="0"/>
          <w:marRight w:val="0"/>
          <w:marTop w:val="0"/>
          <w:marBottom w:val="0"/>
          <w:divBdr>
            <w:top w:val="none" w:sz="0" w:space="0" w:color="auto"/>
            <w:left w:val="none" w:sz="0" w:space="0" w:color="auto"/>
            <w:bottom w:val="none" w:sz="0" w:space="0" w:color="auto"/>
            <w:right w:val="none" w:sz="0" w:space="0" w:color="auto"/>
          </w:divBdr>
        </w:div>
        <w:div w:id="1350646772">
          <w:marLeft w:val="0"/>
          <w:marRight w:val="0"/>
          <w:marTop w:val="0"/>
          <w:marBottom w:val="0"/>
          <w:divBdr>
            <w:top w:val="none" w:sz="0" w:space="0" w:color="auto"/>
            <w:left w:val="none" w:sz="0" w:space="0" w:color="auto"/>
            <w:bottom w:val="none" w:sz="0" w:space="0" w:color="auto"/>
            <w:right w:val="none" w:sz="0" w:space="0" w:color="auto"/>
          </w:divBdr>
        </w:div>
        <w:div w:id="167333849">
          <w:marLeft w:val="0"/>
          <w:marRight w:val="0"/>
          <w:marTop w:val="0"/>
          <w:marBottom w:val="0"/>
          <w:divBdr>
            <w:top w:val="none" w:sz="0" w:space="0" w:color="auto"/>
            <w:left w:val="none" w:sz="0" w:space="0" w:color="auto"/>
            <w:bottom w:val="none" w:sz="0" w:space="0" w:color="auto"/>
            <w:right w:val="none" w:sz="0" w:space="0" w:color="auto"/>
          </w:divBdr>
        </w:div>
      </w:divsChild>
    </w:div>
    <w:div w:id="191963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AB925-1EB9-459D-A1E5-C7D50FCDA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1341</TotalTime>
  <Pages>1</Pages>
  <Words>448</Words>
  <Characters>2560</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Claudio Mandrillo</cp:lastModifiedBy>
  <cp:revision>6</cp:revision>
  <cp:lastPrinted>2026-09-18T11:43:00Z</cp:lastPrinted>
  <dcterms:created xsi:type="dcterms:W3CDTF">2026-09-26T12:49:00Z</dcterms:created>
  <dcterms:modified xsi:type="dcterms:W3CDTF">2026-09-28T07:38:00Z</dcterms:modified>
</cp:coreProperties>
</file>